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5F72C3" w:rsidTr="005F72C3">
        <w:tc>
          <w:tcPr>
            <w:tcW w:w="3480" w:type="dxa"/>
          </w:tcPr>
          <w:p w:rsidR="005F72C3" w:rsidRDefault="005F72C3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2 </w:t>
            </w:r>
          </w:p>
          <w:p w:rsidR="005F72C3" w:rsidRDefault="005F72C3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распоряжению ООО «НВСК» </w:t>
            </w:r>
          </w:p>
          <w:p w:rsidR="005F72C3" w:rsidRDefault="005F72C3" w:rsidP="00816D5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816D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22.01.2020 г.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816D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CD24A0" w:rsidRDefault="00CD24A0" w:rsidP="00020B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72C3" w:rsidRPr="005F72C3" w:rsidRDefault="005F72C3" w:rsidP="005F72C3"/>
    <w:p w:rsidR="00872538" w:rsidRPr="00C27E25" w:rsidRDefault="00C27E25" w:rsidP="00020B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7E25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FF7E28" w:rsidRPr="00C27E25" w:rsidRDefault="00FF7E28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C27E25" w:rsidRDefault="00C27E25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  <w:r w:rsidR="00CD24A0">
        <w:rPr>
          <w:rFonts w:ascii="Times New Roman" w:hAnsi="Times New Roman" w:cs="Times New Roman"/>
          <w:b/>
          <w:sz w:val="24"/>
          <w:szCs w:val="24"/>
        </w:rPr>
        <w:t>ООО «НВСК»</w:t>
      </w:r>
    </w:p>
    <w:p w:rsidR="005F2F3E" w:rsidRPr="00C27E25" w:rsidRDefault="005F2F3E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C27E25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Pr="00C27E25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964473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="00A8728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16D50">
        <w:rPr>
          <w:rFonts w:ascii="Times New Roman" w:hAnsi="Times New Roman" w:cs="Times New Roman"/>
          <w:b/>
          <w:sz w:val="24"/>
          <w:szCs w:val="24"/>
        </w:rPr>
        <w:t xml:space="preserve">15 кВт </w:t>
      </w:r>
      <w:r w:rsidRPr="00C27E25">
        <w:rPr>
          <w:rFonts w:ascii="Times New Roman" w:hAnsi="Times New Roman" w:cs="Times New Roman"/>
          <w:b/>
          <w:sz w:val="24"/>
          <w:szCs w:val="24"/>
        </w:rPr>
        <w:t>до 15</w:t>
      </w:r>
      <w:r w:rsidR="0058149F" w:rsidRPr="00C27E25">
        <w:rPr>
          <w:rFonts w:ascii="Times New Roman" w:hAnsi="Times New Roman" w:cs="Times New Roman"/>
          <w:b/>
          <w:sz w:val="24"/>
          <w:szCs w:val="24"/>
        </w:rPr>
        <w:t>0</w:t>
      </w:r>
      <w:r w:rsidRPr="00C27E25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C27E25" w:rsidRDefault="00872538" w:rsidP="00020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C27E25" w:rsidRDefault="00C27E25" w:rsidP="0002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27E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3CDD" w:rsidRPr="00293CDD">
        <w:rPr>
          <w:rFonts w:ascii="Times New Roman" w:hAnsi="Times New Roman" w:cs="Times New Roman"/>
          <w:sz w:val="24"/>
          <w:szCs w:val="24"/>
        </w:rPr>
        <w:t>физическое лицо</w:t>
      </w:r>
      <w:r w:rsidR="00293CDD">
        <w:rPr>
          <w:rFonts w:ascii="Times New Roman" w:hAnsi="Times New Roman" w:cs="Times New Roman"/>
          <w:sz w:val="24"/>
          <w:szCs w:val="24"/>
        </w:rPr>
        <w:t>,</w:t>
      </w:r>
      <w:r w:rsidR="00293CDD" w:rsidRPr="00293CDD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C27E25">
        <w:rPr>
          <w:rFonts w:ascii="Times New Roman" w:hAnsi="Times New Roman" w:cs="Times New Roman"/>
          <w:sz w:val="24"/>
          <w:szCs w:val="24"/>
        </w:rPr>
        <w:t>юридическое лицо</w:t>
      </w:r>
      <w:r w:rsidR="00293CDD">
        <w:rPr>
          <w:rFonts w:ascii="Times New Roman" w:hAnsi="Times New Roman" w:cs="Times New Roman"/>
          <w:sz w:val="24"/>
          <w:szCs w:val="24"/>
        </w:rPr>
        <w:t xml:space="preserve"> </w:t>
      </w:r>
      <w:r w:rsidR="00E414B5">
        <w:rPr>
          <w:rFonts w:ascii="Times New Roman" w:hAnsi="Times New Roman" w:cs="Times New Roman"/>
          <w:sz w:val="24"/>
          <w:szCs w:val="24"/>
        </w:rPr>
        <w:t>и</w:t>
      </w:r>
      <w:r w:rsidR="00293CDD">
        <w:rPr>
          <w:rFonts w:ascii="Times New Roman" w:hAnsi="Times New Roman" w:cs="Times New Roman"/>
          <w:sz w:val="24"/>
          <w:szCs w:val="24"/>
        </w:rPr>
        <w:t>ли</w:t>
      </w:r>
      <w:r w:rsidR="0058149F" w:rsidRPr="00C27E25">
        <w:rPr>
          <w:rFonts w:ascii="Times New Roman" w:hAnsi="Times New Roman" w:cs="Times New Roman"/>
          <w:sz w:val="24"/>
          <w:szCs w:val="24"/>
        </w:rPr>
        <w:t xml:space="preserve"> индивидуа</w:t>
      </w:r>
      <w:bookmarkStart w:id="0" w:name="_GoBack"/>
      <w:bookmarkEnd w:id="0"/>
      <w:r w:rsidR="0058149F" w:rsidRPr="00C27E25">
        <w:rPr>
          <w:rFonts w:ascii="Times New Roman" w:hAnsi="Times New Roman" w:cs="Times New Roman"/>
          <w:sz w:val="24"/>
          <w:szCs w:val="24"/>
        </w:rPr>
        <w:t xml:space="preserve">льный предприниматель </w:t>
      </w:r>
      <w:r w:rsidR="007D4934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C27E25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C27E25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816D50">
        <w:rPr>
          <w:rFonts w:ascii="Times New Roman" w:hAnsi="Times New Roman" w:cs="Times New Roman"/>
          <w:sz w:val="24"/>
          <w:szCs w:val="24"/>
        </w:rPr>
        <w:t xml:space="preserve">свыше 15 кВт </w:t>
      </w:r>
      <w:r w:rsidR="00996EEC" w:rsidRPr="00C27E25">
        <w:rPr>
          <w:rFonts w:ascii="Times New Roman" w:hAnsi="Times New Roman" w:cs="Times New Roman"/>
          <w:sz w:val="24"/>
          <w:szCs w:val="24"/>
        </w:rPr>
        <w:t>до 15</w:t>
      </w:r>
      <w:r w:rsidR="0058149F" w:rsidRPr="00C27E25">
        <w:rPr>
          <w:rFonts w:ascii="Times New Roman" w:hAnsi="Times New Roman" w:cs="Times New Roman"/>
          <w:sz w:val="24"/>
          <w:szCs w:val="24"/>
        </w:rPr>
        <w:t>0</w:t>
      </w:r>
      <w:r w:rsidR="00996EEC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Pr="00C27E2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F6BC7">
        <w:rPr>
          <w:rFonts w:ascii="Times New Roman" w:hAnsi="Times New Roman" w:cs="Times New Roman"/>
          <w:sz w:val="24"/>
          <w:szCs w:val="24"/>
        </w:rPr>
        <w:t>В</w:t>
      </w:r>
      <w:r w:rsidRPr="00C27E25">
        <w:rPr>
          <w:rFonts w:ascii="Times New Roman" w:hAnsi="Times New Roman" w:cs="Times New Roman"/>
          <w:sz w:val="24"/>
          <w:szCs w:val="24"/>
        </w:rPr>
        <w:t xml:space="preserve">т </w:t>
      </w:r>
      <w:r w:rsidR="00996EEC" w:rsidRPr="00C27E25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996EEC" w:rsidRPr="00C27E25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энергопринимающих устройств) </w:t>
      </w:r>
    </w:p>
    <w:p w:rsidR="00996EEC" w:rsidRPr="00C27E25" w:rsidRDefault="00C27E25" w:rsidP="0002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="008C2E25" w:rsidRPr="00C27E25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C27E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C27E25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</w:t>
      </w:r>
      <w:r w:rsidRPr="00C27E25">
        <w:rPr>
          <w:rFonts w:ascii="Times New Roman" w:hAnsi="Times New Roman" w:cs="Times New Roman"/>
          <w:sz w:val="24"/>
          <w:szCs w:val="24"/>
        </w:rPr>
        <w:t>к</w:t>
      </w:r>
      <w:r w:rsidR="008C21F5">
        <w:rPr>
          <w:rFonts w:ascii="Times New Roman" w:hAnsi="Times New Roman" w:cs="Times New Roman"/>
          <w:sz w:val="24"/>
          <w:szCs w:val="24"/>
        </w:rPr>
        <w:t>В</w:t>
      </w:r>
      <w:r w:rsidRPr="00C27E25">
        <w:rPr>
          <w:rFonts w:ascii="Times New Roman" w:hAnsi="Times New Roman" w:cs="Times New Roman"/>
          <w:sz w:val="24"/>
          <w:szCs w:val="24"/>
        </w:rPr>
        <w:t xml:space="preserve">т </w:t>
      </w:r>
      <w:r w:rsidR="0058149F" w:rsidRPr="00C27E25">
        <w:rPr>
          <w:rFonts w:ascii="Times New Roman" w:hAnsi="Times New Roman" w:cs="Times New Roman"/>
          <w:sz w:val="24"/>
          <w:szCs w:val="24"/>
        </w:rPr>
        <w:t xml:space="preserve">включительно (с учетом ранее присоединенных в данной точке присоединения энергопринимающих устройств), плата составляет </w:t>
      </w:r>
      <w:r w:rsidR="00DB2C04">
        <w:rPr>
          <w:rFonts w:ascii="Times New Roman" w:hAnsi="Times New Roman" w:cs="Times New Roman"/>
          <w:sz w:val="24"/>
          <w:szCs w:val="24"/>
        </w:rPr>
        <w:t xml:space="preserve">458 рублей 33 копейки (согласно пункту 2 ст. 346.11 НК РФ Сетевая организация освобождена от обязанности по уплате налога на добавленную стоимость (НДС)) </w:t>
      </w:r>
      <w:r w:rsidR="006967D4" w:rsidRPr="00C27E25">
        <w:rPr>
          <w:rFonts w:ascii="Times New Roman" w:hAnsi="Times New Roman" w:cs="Times New Roman"/>
          <w:sz w:val="24"/>
          <w:szCs w:val="24"/>
        </w:rPr>
        <w:t>при условии, что расстояние</w:t>
      </w:r>
      <w:proofErr w:type="gramEnd"/>
      <w:r w:rsidR="006967D4" w:rsidRPr="00C27E25">
        <w:rPr>
          <w:rFonts w:ascii="Times New Roman" w:hAnsi="Times New Roman" w:cs="Times New Roman"/>
          <w:sz w:val="24"/>
          <w:szCs w:val="24"/>
        </w:rPr>
        <w:t xml:space="preserve"> от границ участка заявителя до объектов электросетевого хозяйства на уровне напряжения до 20 </w:t>
      </w:r>
      <w:proofErr w:type="spellStart"/>
      <w:r w:rsidRPr="00C27E25">
        <w:rPr>
          <w:rFonts w:ascii="Times New Roman" w:hAnsi="Times New Roman" w:cs="Times New Roman"/>
          <w:sz w:val="24"/>
          <w:szCs w:val="24"/>
        </w:rPr>
        <w:t>к</w:t>
      </w:r>
      <w:r w:rsidR="006B2F5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6967D4" w:rsidRPr="00C27E25">
        <w:rPr>
          <w:rFonts w:ascii="Times New Roman" w:hAnsi="Times New Roman" w:cs="Times New Roman"/>
          <w:sz w:val="24"/>
          <w:szCs w:val="24"/>
        </w:rPr>
        <w:t>включительно</w:t>
      </w:r>
      <w:r w:rsidR="006B2F56">
        <w:rPr>
          <w:rFonts w:ascii="Times New Roman" w:hAnsi="Times New Roman" w:cs="Times New Roman"/>
          <w:sz w:val="24"/>
          <w:szCs w:val="24"/>
        </w:rPr>
        <w:t>,</w:t>
      </w:r>
      <w:r w:rsidR="006967D4" w:rsidRPr="00C27E25">
        <w:rPr>
          <w:rFonts w:ascii="Times New Roman" w:hAnsi="Times New Roman" w:cs="Times New Roman"/>
          <w:sz w:val="24"/>
          <w:szCs w:val="24"/>
        </w:rPr>
        <w:t xml:space="preserve">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C27E25" w:rsidRDefault="00996EEC" w:rsidP="00020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</w:t>
      </w:r>
      <w:r w:rsidR="00C27E25" w:rsidRPr="00C27E25">
        <w:rPr>
          <w:rFonts w:ascii="Times New Roman" w:hAnsi="Times New Roman" w:cs="Times New Roman"/>
          <w:sz w:val="24"/>
          <w:szCs w:val="24"/>
        </w:rPr>
        <w:t>к</w:t>
      </w:r>
      <w:r w:rsidR="008C21F5">
        <w:rPr>
          <w:rFonts w:ascii="Times New Roman" w:hAnsi="Times New Roman" w:cs="Times New Roman"/>
          <w:sz w:val="24"/>
          <w:szCs w:val="24"/>
        </w:rPr>
        <w:t>В</w:t>
      </w:r>
      <w:r w:rsidR="00C27E25" w:rsidRPr="00C27E25">
        <w:rPr>
          <w:rFonts w:ascii="Times New Roman" w:hAnsi="Times New Roman" w:cs="Times New Roman"/>
          <w:sz w:val="24"/>
          <w:szCs w:val="24"/>
        </w:rPr>
        <w:t xml:space="preserve">т </w:t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и до </w:t>
      </w:r>
      <w:r w:rsidR="00872538" w:rsidRPr="00C27E25">
        <w:rPr>
          <w:rFonts w:ascii="Times New Roman" w:hAnsi="Times New Roman" w:cs="Times New Roman"/>
          <w:sz w:val="24"/>
          <w:szCs w:val="24"/>
        </w:rPr>
        <w:br/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150 </w:t>
      </w:r>
      <w:r w:rsidR="00C27E25" w:rsidRPr="00C27E25">
        <w:rPr>
          <w:rFonts w:ascii="Times New Roman" w:hAnsi="Times New Roman" w:cs="Times New Roman"/>
          <w:sz w:val="24"/>
          <w:szCs w:val="24"/>
        </w:rPr>
        <w:t>к</w:t>
      </w:r>
      <w:r w:rsidR="008C21F5">
        <w:rPr>
          <w:rFonts w:ascii="Times New Roman" w:hAnsi="Times New Roman" w:cs="Times New Roman"/>
          <w:sz w:val="24"/>
          <w:szCs w:val="24"/>
        </w:rPr>
        <w:t>В</w:t>
      </w:r>
      <w:r w:rsidR="00C27E25" w:rsidRPr="00C27E25">
        <w:rPr>
          <w:rFonts w:ascii="Times New Roman" w:hAnsi="Times New Roman" w:cs="Times New Roman"/>
          <w:sz w:val="24"/>
          <w:szCs w:val="24"/>
        </w:rPr>
        <w:t xml:space="preserve">т </w:t>
      </w:r>
      <w:r w:rsidR="00900D71" w:rsidRPr="00C27E25">
        <w:rPr>
          <w:rFonts w:ascii="Times New Roman" w:hAnsi="Times New Roman" w:cs="Times New Roman"/>
          <w:sz w:val="24"/>
          <w:szCs w:val="24"/>
        </w:rPr>
        <w:t>включительно</w:t>
      </w:r>
      <w:r w:rsidR="004769D6">
        <w:rPr>
          <w:rFonts w:ascii="Times New Roman" w:hAnsi="Times New Roman" w:cs="Times New Roman"/>
          <w:sz w:val="24"/>
          <w:szCs w:val="24"/>
        </w:rPr>
        <w:t>,</w:t>
      </w:r>
      <w:r w:rsidR="00900D71" w:rsidRPr="00C27E25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C27E25">
        <w:rPr>
          <w:rFonts w:ascii="Times New Roman" w:hAnsi="Times New Roman" w:cs="Times New Roman"/>
          <w:sz w:val="24"/>
          <w:szCs w:val="24"/>
        </w:rPr>
        <w:t>установленных</w:t>
      </w:r>
      <w:r w:rsidRPr="00C27E25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</w:t>
      </w:r>
      <w:r w:rsidR="00AA5431" w:rsidRPr="00C27E25">
        <w:rPr>
          <w:rFonts w:ascii="Times New Roman" w:hAnsi="Times New Roman" w:cs="Times New Roman"/>
          <w:sz w:val="24"/>
          <w:szCs w:val="24"/>
        </w:rPr>
        <w:t>твенного регулирования тарифов.</w:t>
      </w:r>
    </w:p>
    <w:p w:rsidR="0058149F" w:rsidRPr="00C27E25" w:rsidRDefault="00C27E25" w:rsidP="0002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A073DF" w:rsidRPr="00A073DF">
        <w:rPr>
          <w:rFonts w:ascii="Times New Roman" w:hAnsi="Times New Roman" w:cs="Times New Roman"/>
          <w:sz w:val="24"/>
          <w:szCs w:val="24"/>
        </w:rPr>
        <w:t>заявитель направляет заявку на технологическое присоединение в сетевую организацию</w:t>
      </w:r>
      <w:r w:rsidR="0058149F" w:rsidRPr="00C27E25">
        <w:rPr>
          <w:rFonts w:ascii="Times New Roman" w:hAnsi="Times New Roman" w:cs="Times New Roman"/>
          <w:sz w:val="24"/>
          <w:szCs w:val="24"/>
        </w:rPr>
        <w:t>.</w:t>
      </w:r>
    </w:p>
    <w:p w:rsidR="00CD24A0" w:rsidRPr="00C27E25" w:rsidRDefault="00C27E25" w:rsidP="0002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8C2E25" w:rsidRPr="00C27E25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C27E25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C27E25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C27E25">
        <w:rPr>
          <w:rFonts w:ascii="Times New Roman" w:hAnsi="Times New Roman" w:cs="Times New Roman"/>
          <w:sz w:val="24"/>
          <w:szCs w:val="24"/>
        </w:rPr>
        <w:t>е</w:t>
      </w:r>
      <w:r w:rsidR="00195358" w:rsidRPr="00C27E2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8C2E25" w:rsidRPr="00C27E25">
        <w:rPr>
          <w:rFonts w:ascii="Times New Roman" w:hAnsi="Times New Roman" w:cs="Times New Roman"/>
          <w:sz w:val="24"/>
          <w:szCs w:val="24"/>
        </w:rPr>
        <w:t>.</w:t>
      </w:r>
    </w:p>
    <w:p w:rsidR="00FC33E3" w:rsidRPr="008C21F5" w:rsidRDefault="00C27E25" w:rsidP="00020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1F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8C21F5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8C21F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C21F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8C21F5">
        <w:rPr>
          <w:rFonts w:ascii="Times New Roman" w:hAnsi="Times New Roman" w:cs="Times New Roman"/>
          <w:sz w:val="24"/>
          <w:szCs w:val="24"/>
        </w:rPr>
        <w:t>включительно, при этом расстояние от существующих электрических сетей необходимого</w:t>
      </w:r>
      <w:r w:rsidR="00FE184E" w:rsidRPr="008C21F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8C21F5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энергопринимающие устройства, составляет 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8C21F5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8C21F5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8C21F5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8C21F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8C21F5" w:rsidRDefault="00FC33E3" w:rsidP="00020B4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C21F5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8C21F5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</w:t>
      </w:r>
      <w:r w:rsidR="00195358" w:rsidRPr="008C21F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8C21F5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8C21F5">
        <w:rPr>
          <w:rFonts w:ascii="Times New Roman" w:hAnsi="Times New Roman" w:cs="Times New Roman"/>
          <w:sz w:val="24"/>
          <w:szCs w:val="24"/>
        </w:rPr>
        <w:t xml:space="preserve"> с даты</w:t>
      </w:r>
      <w:proofErr w:type="gramEnd"/>
      <w:r w:rsidR="004F68F4" w:rsidRPr="008C21F5">
        <w:rPr>
          <w:rFonts w:ascii="Times New Roman" w:hAnsi="Times New Roman" w:cs="Times New Roman"/>
          <w:sz w:val="24"/>
          <w:szCs w:val="24"/>
        </w:rPr>
        <w:t xml:space="preserve"> заключения договора</w:t>
      </w:r>
      <w:r w:rsidR="00195358" w:rsidRPr="008C21F5">
        <w:rPr>
          <w:rFonts w:ascii="Times New Roman" w:hAnsi="Times New Roman" w:cs="Times New Roman"/>
          <w:sz w:val="24"/>
          <w:szCs w:val="24"/>
        </w:rPr>
        <w:t>;</w:t>
      </w:r>
    </w:p>
    <w:p w:rsidR="00195358" w:rsidRPr="008C21F5" w:rsidRDefault="00195358" w:rsidP="00020B4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21F5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8C21F5">
        <w:rPr>
          <w:rFonts w:ascii="Times New Roman" w:hAnsi="Times New Roman" w:cs="Times New Roman"/>
          <w:sz w:val="24"/>
          <w:szCs w:val="24"/>
        </w:rPr>
        <w:t xml:space="preserve"> – </w:t>
      </w:r>
      <w:r w:rsidRPr="008C21F5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8C21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8C21F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8C21F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8C21F5">
        <w:rPr>
          <w:rFonts w:ascii="Times New Roman" w:hAnsi="Times New Roman" w:cs="Times New Roman"/>
          <w:sz w:val="24"/>
          <w:szCs w:val="24"/>
        </w:rPr>
        <w:t>.</w:t>
      </w:r>
    </w:p>
    <w:p w:rsidR="00195358" w:rsidRPr="00C27E25" w:rsidRDefault="00FE184E" w:rsidP="00020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27E25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C27E25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C27E25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C27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C27E2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C27E2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C27E25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C27E25">
        <w:rPr>
          <w:rFonts w:ascii="Times New Roman" w:hAnsi="Times New Roman" w:cs="Times New Roman"/>
          <w:sz w:val="24"/>
          <w:szCs w:val="24"/>
        </w:rPr>
        <w:t>.</w:t>
      </w:r>
    </w:p>
    <w:p w:rsidR="00020B47" w:rsidRDefault="00020B47" w:rsidP="00020B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Pr="00C27E25" w:rsidRDefault="008C2E25" w:rsidP="00020B4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E2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C27E25" w:rsidRPr="00C27E25" w:rsidTr="007F5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C27E25" w:rsidRDefault="00CA183B" w:rsidP="00020B4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CA183B" w:rsidRPr="00C27E25" w:rsidRDefault="00CA183B" w:rsidP="00020B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872538" w:rsidRPr="00C27E25" w:rsidRDefault="00872538" w:rsidP="00020B47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CD24A0"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58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Пункты  8</w:t>
            </w:r>
            <w:r w:rsidR="00586312">
              <w:rPr>
                <w:rFonts w:ascii="Times New Roman" w:hAnsi="Times New Roman" w:cs="Times New Roman"/>
              </w:rPr>
              <w:t>-</w:t>
            </w:r>
            <w:r w:rsidRPr="00C27E25">
              <w:rPr>
                <w:rFonts w:ascii="Times New Roman" w:hAnsi="Times New Roman" w:cs="Times New Roman"/>
              </w:rPr>
              <w:t xml:space="preserve"> 10, 1</w:t>
            </w:r>
            <w:r w:rsidR="003841E3">
              <w:rPr>
                <w:rFonts w:ascii="Times New Roman" w:hAnsi="Times New Roman" w:cs="Times New Roman"/>
              </w:rPr>
              <w:t>2.</w:t>
            </w:r>
            <w:r w:rsidR="00ED078B">
              <w:rPr>
                <w:rFonts w:ascii="Times New Roman" w:hAnsi="Times New Roman" w:cs="Times New Roman"/>
              </w:rPr>
              <w:t xml:space="preserve">2 </w:t>
            </w:r>
            <w:r w:rsidRPr="00C27E25">
              <w:rPr>
                <w:rFonts w:ascii="Times New Roman" w:hAnsi="Times New Roman" w:cs="Times New Roman"/>
              </w:rPr>
              <w:t>Правил</w:t>
            </w:r>
            <w:r w:rsidR="00C27E25" w:rsidRPr="00C27E25">
              <w:rPr>
                <w:rFonts w:ascii="Times New Roman" w:hAnsi="Times New Roman" w:cs="Times New Roman"/>
              </w:rPr>
              <w:t xml:space="preserve"> </w:t>
            </w:r>
            <w:r w:rsidR="00C27E25" w:rsidRPr="00DE2844">
              <w:rPr>
                <w:rFonts w:ascii="Times New Roman" w:hAnsi="Times New Roman" w:cs="Times New Roman"/>
              </w:rPr>
      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      </w:r>
            <w:r w:rsidR="00C27E25" w:rsidRPr="00C27E25">
              <w:rPr>
                <w:rFonts w:ascii="Times New Roman" w:hAnsi="Times New Roman" w:cs="Times New Roman"/>
              </w:rPr>
              <w:t xml:space="preserve"> (</w:t>
            </w:r>
            <w:r w:rsidR="00C27E25">
              <w:rPr>
                <w:rFonts w:ascii="Times New Roman" w:hAnsi="Times New Roman" w:cs="Times New Roman"/>
              </w:rPr>
              <w:t>Далее – Правила).</w:t>
            </w:r>
          </w:p>
        </w:tc>
      </w:tr>
      <w:tr w:rsidR="00C27E25" w:rsidRPr="00C27E25" w:rsidTr="007F5F0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 установленных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уведомление заявителю о недостающих сведениях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F53BF5" w:rsidP="00D21F7B">
            <w:pPr>
              <w:pStyle w:val="a3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72538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 w:rsidR="00D21F7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872538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20" w:type="pct"/>
            <w:shd w:val="clear" w:color="auto" w:fill="auto"/>
          </w:tcPr>
          <w:p w:rsidR="00872538" w:rsidRPr="00C27E25" w:rsidRDefault="00C27E25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Пункт 15 Правил</w:t>
            </w:r>
          </w:p>
        </w:tc>
      </w:tr>
      <w:tr w:rsidR="00C27E25" w:rsidRPr="00C27E25" w:rsidTr="00020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27E25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1F44C6">
              <w:rPr>
                <w:rFonts w:ascii="Times New Roman" w:hAnsi="Times New Roman" w:cs="Times New Roman"/>
              </w:rPr>
              <w:t xml:space="preserve">, </w:t>
            </w:r>
            <w:r w:rsidR="001F44C6" w:rsidRPr="00020B47">
              <w:rPr>
                <w:rFonts w:ascii="Times New Roman" w:hAnsi="Times New Roman" w:cs="Times New Roman"/>
              </w:rPr>
              <w:t>или посредством официального сайта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15 дней со дня  получения заявки; </w:t>
            </w:r>
          </w:p>
          <w:p w:rsidR="009A39E2" w:rsidRDefault="002C56E2" w:rsidP="00F53BF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В случае  отсутствия сведений  (документов)</w:t>
            </w:r>
          </w:p>
          <w:p w:rsidR="002C56E2" w:rsidRPr="00C27E25" w:rsidRDefault="002C56E2" w:rsidP="00F53BF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3BF5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C27E25" w:rsidRPr="00C27E25" w:rsidTr="00816D5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C27E25" w:rsidRDefault="002C56E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Pr="00C27E25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F53BF5" w:rsidP="00020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 дней со </w:t>
            </w:r>
            <w:r w:rsidR="002C56E2" w:rsidRPr="00C27E25">
              <w:rPr>
                <w:rFonts w:ascii="Times New Roman" w:eastAsia="Times New Roman" w:hAnsi="Times New Roman" w:cs="Times New Roman"/>
                <w:lang w:eastAsia="ru-RU"/>
              </w:rPr>
              <w:t>дня получения заявителем проекта договора.</w:t>
            </w:r>
          </w:p>
          <w:p w:rsidR="005F72C3" w:rsidRPr="00C27E25" w:rsidRDefault="002C56E2" w:rsidP="00F53BF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8C21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 w:rsidR="00F53BF5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дней  –  заявка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аннулируется.</w:t>
            </w:r>
          </w:p>
        </w:tc>
        <w:tc>
          <w:tcPr>
            <w:tcW w:w="920" w:type="pct"/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25818" w:rsidRPr="00C27E25" w:rsidRDefault="0022581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225818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25818" w:rsidRPr="00C27E25" w:rsidRDefault="00225818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22581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="00816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7240F" w:rsidRPr="00C27E25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25818" w:rsidRPr="00C27E25" w:rsidRDefault="00D7240F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C27E25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481E4D">
              <w:rPr>
                <w:rFonts w:ascii="Times New Roman" w:hAnsi="Times New Roman" w:cs="Times New Roman"/>
              </w:rPr>
              <w:t xml:space="preserve">, </w:t>
            </w:r>
            <w:r w:rsidR="00481E4D" w:rsidRPr="00020B47">
              <w:rPr>
                <w:rFonts w:ascii="Times New Roman" w:hAnsi="Times New Roman" w:cs="Times New Roman"/>
              </w:rPr>
              <w:t>или посредством официального сайта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ED078B" w:rsidP="00020B4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7240F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="00D7240F" w:rsidRPr="00C27E25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D7240F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C27E25" w:rsidRDefault="00D7240F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C27E25" w:rsidRPr="00C27E25" w:rsidTr="007F5F0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C27E25" w:rsidRDefault="002C56E2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225818"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762EA" w:rsidRPr="005762EA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договора, копию заявки на технологическое присоединение и копии представленных документов заявителем в соответствии с п. 10 Правил технологического присоединения </w:t>
            </w:r>
            <w:r w:rsidR="005762EA" w:rsidRPr="005762EA">
              <w:rPr>
                <w:rFonts w:ascii="Times New Roman" w:hAnsi="Times New Roman" w:cs="Times New Roman"/>
              </w:rPr>
              <w:lastRenderedPageBreak/>
              <w:t>энергопринимающих устройств пот</w:t>
            </w:r>
            <w:r w:rsidR="005762EA">
              <w:rPr>
                <w:rFonts w:ascii="Times New Roman" w:hAnsi="Times New Roman" w:cs="Times New Roman"/>
              </w:rPr>
              <w:t>ребителей электрической энергии</w:t>
            </w:r>
            <w:r w:rsidR="005762EA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5762EA" w:rsidRPr="00576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>В письменно</w:t>
            </w:r>
            <w:r w:rsidR="002A16A3" w:rsidRPr="00C27E25">
              <w:rPr>
                <w:rFonts w:ascii="Times New Roman" w:hAnsi="Times New Roman" w:cs="Times New Roman"/>
              </w:rPr>
              <w:t xml:space="preserve">й </w:t>
            </w:r>
            <w:r w:rsidRPr="00C27E25">
              <w:rPr>
                <w:rFonts w:ascii="Times New Roman" w:hAnsi="Times New Roman" w:cs="Times New Roman"/>
              </w:rPr>
              <w:t>или электронно</w:t>
            </w:r>
            <w:r w:rsidR="002A16A3" w:rsidRPr="00C27E25">
              <w:rPr>
                <w:rFonts w:ascii="Times New Roman" w:hAnsi="Times New Roman" w:cs="Times New Roman"/>
              </w:rPr>
              <w:t>й форме</w:t>
            </w:r>
          </w:p>
          <w:p w:rsidR="002C56E2" w:rsidRPr="00C27E25" w:rsidRDefault="002C56E2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C27E25" w:rsidRDefault="002C56E2" w:rsidP="00D21F7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</w:t>
            </w:r>
            <w:r w:rsidR="00D21F7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shd w:val="clear" w:color="auto" w:fill="auto"/>
          </w:tcPr>
          <w:p w:rsidR="002C56E2" w:rsidRPr="00C27E25" w:rsidRDefault="002C56E2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15 </w:t>
            </w:r>
            <w:r w:rsidR="005762EA">
              <w:rPr>
                <w:rFonts w:ascii="Times New Roman" w:hAnsi="Times New Roman" w:cs="Times New Roman"/>
              </w:rPr>
              <w:t xml:space="preserve">(1) </w:t>
            </w:r>
            <w:r w:rsidRPr="00C27E25">
              <w:rPr>
                <w:rFonts w:ascii="Times New Roman" w:hAnsi="Times New Roman" w:cs="Times New Roman"/>
              </w:rPr>
              <w:t xml:space="preserve">Правил 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ED078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</w:t>
            </w:r>
            <w:r w:rsidR="00ED078B">
              <w:rPr>
                <w:rFonts w:ascii="Times New Roman" w:hAnsi="Times New Roman" w:cs="Times New Roman"/>
              </w:rPr>
              <w:t>16.2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C27E25" w:rsidRPr="00C27E25" w:rsidTr="00020B47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C27E25" w:rsidRDefault="00F238C5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7E25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:rsidR="00F238C5" w:rsidRPr="00C27E25" w:rsidRDefault="00F238C5" w:rsidP="00ED078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Пункт</w:t>
            </w:r>
            <w:r w:rsidR="00ED078B">
              <w:rPr>
                <w:rFonts w:ascii="Times New Roman" w:hAnsi="Times New Roman" w:cs="Times New Roman"/>
              </w:rPr>
              <w:t>ы</w:t>
            </w:r>
            <w:r w:rsidRPr="00C27E25">
              <w:rPr>
                <w:rFonts w:ascii="Times New Roman" w:hAnsi="Times New Roman" w:cs="Times New Roman"/>
              </w:rPr>
              <w:t xml:space="preserve"> </w:t>
            </w:r>
            <w:r w:rsidR="00ED078B">
              <w:rPr>
                <w:rFonts w:ascii="Times New Roman" w:hAnsi="Times New Roman" w:cs="Times New Roman"/>
              </w:rPr>
              <w:t>16.1</w:t>
            </w:r>
            <w:r w:rsidRPr="00C27E25">
              <w:rPr>
                <w:rFonts w:ascii="Times New Roman" w:hAnsi="Times New Roman" w:cs="Times New Roman"/>
              </w:rPr>
              <w:t>, 16.</w:t>
            </w:r>
            <w:r w:rsidR="00ED078B">
              <w:rPr>
                <w:rFonts w:ascii="Times New Roman" w:hAnsi="Times New Roman" w:cs="Times New Roman"/>
              </w:rPr>
              <w:t>3</w:t>
            </w:r>
            <w:r w:rsidRPr="00C27E25">
              <w:rPr>
                <w:rFonts w:ascii="Times New Roman" w:hAnsi="Times New Roman" w:cs="Times New Roman"/>
              </w:rPr>
              <w:t xml:space="preserve">, 18 Правил 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27E2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C27E25" w:rsidRDefault="00F238C5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7E25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B500AE" w:rsidRPr="00C27E25" w:rsidRDefault="00B500A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020B47" w:rsidRDefault="00B500AE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0B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816D5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20B47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020B47" w:rsidRDefault="00B500AE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B500AE" w:rsidRPr="00020B47" w:rsidRDefault="00B500AE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B47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020B47">
              <w:rPr>
                <w:rFonts w:ascii="Times New Roman" w:hAnsi="Times New Roman" w:cs="Times New Roman"/>
              </w:rPr>
              <w:t xml:space="preserve">необходимых </w:t>
            </w:r>
            <w:r w:rsidRPr="00020B47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7F5F00" w:rsidRPr="00C27E25" w:rsidTr="00020B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F5F00" w:rsidRPr="00C27E25" w:rsidRDefault="007F5F00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020B47" w:rsidRDefault="007F5F00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020B4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</w:t>
            </w:r>
            <w:r w:rsidRPr="00020B47">
              <w:rPr>
                <w:rFonts w:ascii="Times New Roman" w:hAnsi="Times New Roman" w:cs="Times New Roman"/>
              </w:rPr>
              <w:lastRenderedPageBreak/>
              <w:t>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F5F00" w:rsidRPr="00020B47" w:rsidRDefault="007F5F00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по форме согласно приложению </w:t>
            </w:r>
            <w:r w:rsidR="004D4F3D">
              <w:rPr>
                <w:rFonts w:ascii="Times New Roman" w:hAnsi="Times New Roman" w:cs="Times New Roman"/>
              </w:rPr>
              <w:t>№</w:t>
            </w:r>
            <w:r w:rsidRPr="00020B47">
              <w:rPr>
                <w:rFonts w:ascii="Times New Roman" w:hAnsi="Times New Roman" w:cs="Times New Roman"/>
              </w:rPr>
              <w:t xml:space="preserve"> 15 (далее - акт о выполнении технических </w:t>
            </w:r>
            <w:r w:rsidRPr="00020B47">
              <w:rPr>
                <w:rFonts w:ascii="Times New Roman" w:hAnsi="Times New Roman" w:cs="Times New Roman"/>
              </w:rPr>
              <w:lastRenderedPageBreak/>
              <w:t>условий)</w:t>
            </w:r>
            <w:r w:rsidR="004D4F3D">
              <w:rPr>
                <w:rFonts w:ascii="Times New Roman" w:hAnsi="Times New Roman" w:cs="Times New Roman"/>
              </w:rPr>
              <w:t xml:space="preserve"> правил</w:t>
            </w:r>
            <w:r w:rsidRPr="00020B47">
              <w:rPr>
                <w:rFonts w:ascii="Times New Roman" w:hAnsi="Times New Roman" w:cs="Times New Roman"/>
              </w:rPr>
              <w:t>.</w:t>
            </w:r>
          </w:p>
          <w:p w:rsidR="007F5F00" w:rsidRPr="00020B47" w:rsidRDefault="007F5F00" w:rsidP="00020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                        Сетевая организация </w:t>
            </w:r>
            <w:r w:rsidRPr="00020B47">
              <w:rPr>
                <w:rFonts w:ascii="Times New Roman" w:eastAsia="Times New Roman" w:hAnsi="Times New Roman" w:cs="Times New Roman"/>
                <w:lang w:eastAsia="ru-RU"/>
              </w:rPr>
              <w:t xml:space="preserve">по завершении осмотра электроустановок составляет и передает заявителю перечень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C27E25" w:rsidRDefault="007F5F00" w:rsidP="009A39E2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</w:t>
            </w:r>
            <w:r w:rsidR="009A39E2">
              <w:rPr>
                <w:rFonts w:ascii="Times New Roman" w:hAnsi="Times New Roman" w:cs="Times New Roman"/>
              </w:rPr>
              <w:t>82</w:t>
            </w:r>
            <w:r w:rsidRPr="00C27E25">
              <w:rPr>
                <w:rFonts w:ascii="Times New Roman" w:hAnsi="Times New Roman" w:cs="Times New Roman"/>
              </w:rPr>
              <w:t>-</w:t>
            </w:r>
            <w:r w:rsidR="00ED078B">
              <w:rPr>
                <w:rFonts w:ascii="Times New Roman" w:hAnsi="Times New Roman" w:cs="Times New Roman"/>
              </w:rPr>
              <w:t>90</w:t>
            </w:r>
            <w:r w:rsidRPr="00C27E25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7F5F00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7F5F00" w:rsidRPr="00C27E25" w:rsidRDefault="007F5F00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C27E25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:rsidR="007F5F00" w:rsidRPr="00020B47" w:rsidRDefault="007F5F00" w:rsidP="0002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B47">
              <w:rPr>
                <w:rFonts w:ascii="Times New Roman" w:eastAsia="Times New Roman" w:hAnsi="Times New Roman" w:cs="Times New Roman"/>
                <w:lang w:eastAsia="ru-RU"/>
              </w:rPr>
              <w:t>Акт о выполнении технических условий</w:t>
            </w:r>
          </w:p>
          <w:p w:rsidR="007F5F00" w:rsidRPr="00020B47" w:rsidRDefault="007F5F00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7F5F00" w:rsidRPr="00873E08" w:rsidRDefault="007F5F00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F5F00" w:rsidRPr="00C27E25" w:rsidRDefault="007F5F00" w:rsidP="00D21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Не позднее 3 рабочих дн</w:t>
            </w:r>
            <w:r w:rsidR="00D21F7B">
              <w:rPr>
                <w:rFonts w:ascii="Times New Roman" w:hAnsi="Times New Roman" w:cs="Times New Roman"/>
              </w:rPr>
              <w:t>я</w:t>
            </w:r>
            <w:r w:rsidRPr="00C27E25">
              <w:rPr>
                <w:rFonts w:ascii="Times New Roman" w:hAnsi="Times New Roman" w:cs="Times New Roman"/>
              </w:rPr>
              <w:t xml:space="preserve"> после получения </w:t>
            </w:r>
            <w:proofErr w:type="gramStart"/>
            <w:r w:rsidRPr="00C27E25">
              <w:rPr>
                <w:rFonts w:ascii="Times New Roman" w:hAnsi="Times New Roman" w:cs="Times New Roman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C27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0" w:type="pct"/>
            <w:shd w:val="clear" w:color="auto" w:fill="auto"/>
          </w:tcPr>
          <w:p w:rsidR="007F5F00" w:rsidRPr="00C27E25" w:rsidRDefault="007F5F00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89 Правил 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C27E25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C27E25" w:rsidRDefault="00B500AE" w:rsidP="00020B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C27E25" w:rsidRDefault="00A87281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C27E25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C27E25">
              <w:rPr>
                <w:rFonts w:ascii="Times New Roman" w:hAnsi="Times New Roman" w:cs="Times New Roman"/>
              </w:rPr>
              <w:t xml:space="preserve"> допуска в эксплуатацию прибора учета в </w:t>
            </w:r>
            <w:r w:rsidR="00B500AE" w:rsidRPr="00C27E25">
              <w:rPr>
                <w:rFonts w:ascii="Times New Roman" w:hAnsi="Times New Roman" w:cs="Times New Roman"/>
              </w:rPr>
              <w:lastRenderedPageBreak/>
              <w:t>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C27E25" w:rsidRDefault="00B500AE" w:rsidP="00020B47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C27E25">
              <w:t xml:space="preserve">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розничных рынков </w:t>
            </w: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  <w:r w:rsidR="00C27E25" w:rsidRPr="00C27E25"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утвержденных </w:t>
            </w:r>
            <w:r w:rsidR="00C27E25" w:rsidRPr="00C27E25">
              <w:rPr>
                <w:rFonts w:ascii="Times New Roman" w:hAnsi="Times New Roman" w:cs="Times New Roman"/>
              </w:rPr>
              <w:t>постановлением Правительства РФ от 04.05.2012 № 442</w:t>
            </w:r>
            <w:r w:rsidR="00C27E25">
              <w:rPr>
                <w:rFonts w:ascii="Times New Roman" w:hAnsi="Times New Roman" w:cs="Times New Roman"/>
              </w:rPr>
              <w:t xml:space="preserve"> (далее – Основы функционирования розничных рынков)</w:t>
            </w:r>
          </w:p>
        </w:tc>
      </w:tr>
      <w:tr w:rsidR="00EC2B9E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EC2B9E" w:rsidRPr="00C27E25" w:rsidRDefault="00EC2B9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C2B9E" w:rsidRPr="00C27E25" w:rsidRDefault="00EC2B9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EC2B9E" w:rsidRPr="00C27E25" w:rsidRDefault="00EC2B9E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2B9E" w:rsidRPr="00C27E25" w:rsidRDefault="00EC2B9E" w:rsidP="00DB5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D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27E25">
              <w:rPr>
                <w:rFonts w:ascii="Times New Roman" w:hAnsi="Times New Roman" w:cs="Times New Roman"/>
              </w:rPr>
              <w:t xml:space="preserve"> </w:t>
            </w:r>
            <w:r w:rsidR="008D01F9" w:rsidRPr="008D01F9">
              <w:rPr>
                <w:rFonts w:ascii="Times New Roman" w:hAnsi="Times New Roman" w:cs="Times New Roman"/>
              </w:rPr>
              <w:t>Выдача и подписание  заявителем Акта о выполнении технических условий в 2 экземплярах, договора энергоснабжения (купли-продажи) или протокола разногласий к договору энергоснабжения (купли-продажи)</w:t>
            </w:r>
          </w:p>
        </w:tc>
        <w:tc>
          <w:tcPr>
            <w:tcW w:w="790" w:type="pct"/>
            <w:shd w:val="clear" w:color="auto" w:fill="auto"/>
          </w:tcPr>
          <w:p w:rsidR="00EC2B9E" w:rsidRPr="00C27E25" w:rsidRDefault="008D01F9" w:rsidP="008D01F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01F9">
              <w:rPr>
                <w:rFonts w:ascii="Times New Roman" w:hAnsi="Times New Roman" w:cs="Times New Roman"/>
              </w:rPr>
              <w:t xml:space="preserve">Акт о выполнении технических условий, подписанный со стороны </w:t>
            </w:r>
            <w:proofErr w:type="spellStart"/>
            <w:r w:rsidRPr="008D01F9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8D01F9">
              <w:rPr>
                <w:rFonts w:ascii="Times New Roman" w:hAnsi="Times New Roman" w:cs="Times New Roman"/>
              </w:rPr>
              <w:t xml:space="preserve"> организации договор энергоснабжения (купли-продажи) или протокол разногласий к договору в письменной форме выдаются и подписываются заявителем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C2B9E" w:rsidRPr="00020B47" w:rsidRDefault="008D01F9" w:rsidP="00020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день проведения проверки</w:t>
            </w:r>
          </w:p>
        </w:tc>
        <w:tc>
          <w:tcPr>
            <w:tcW w:w="920" w:type="pct"/>
            <w:shd w:val="clear" w:color="auto" w:fill="auto"/>
          </w:tcPr>
          <w:p w:rsidR="00EC2B9E" w:rsidRPr="00C27E25" w:rsidRDefault="00EC2B9E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EC2B9E" w:rsidRPr="00C27E25" w:rsidTr="00DB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C2B9E" w:rsidRPr="00C27E25" w:rsidRDefault="00EC2B9E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C2B9E" w:rsidRPr="00C27E25" w:rsidRDefault="00EC2B9E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C2B9E" w:rsidRPr="00C27E25" w:rsidRDefault="00EC2B9E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2B9E" w:rsidRPr="00C27E25" w:rsidRDefault="00EC2B9E" w:rsidP="00DB5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D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8D01F9" w:rsidRPr="008D01F9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в 2 экземплярах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C2B9E" w:rsidRPr="00C27E25" w:rsidRDefault="008D01F9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01F9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</w:t>
            </w:r>
            <w:r w:rsidRPr="008D01F9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D01F9" w:rsidRPr="008D01F9" w:rsidRDefault="008D01F9" w:rsidP="008D01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01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3 дней после  проверки выполнения технических условий</w:t>
            </w:r>
          </w:p>
          <w:p w:rsidR="00EC2B9E" w:rsidRPr="00020B47" w:rsidRDefault="00EC2B9E" w:rsidP="00020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2B9E" w:rsidRPr="00C27E25" w:rsidRDefault="00EC2B9E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Пункты 88 Правил </w:t>
            </w:r>
          </w:p>
        </w:tc>
      </w:tr>
      <w:tr w:rsidR="008D01F9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8D01F9" w:rsidRPr="00C27E25" w:rsidRDefault="008D01F9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  <w:vAlign w:val="center"/>
          </w:tcPr>
          <w:p w:rsidR="008D01F9" w:rsidRPr="00C27E25" w:rsidRDefault="008D01F9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8D01F9" w:rsidRPr="00C27E25" w:rsidRDefault="008D01F9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8D01F9" w:rsidRPr="00A57ED5" w:rsidRDefault="008D01F9" w:rsidP="008A6E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D01F9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  <w:r w:rsidR="00DB5747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8D01F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C92E99"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  <w:t xml:space="preserve"> </w:t>
            </w:r>
            <w:r w:rsidRPr="00A57ED5">
              <w:rPr>
                <w:rFonts w:ascii="Times New Roman" w:hAnsi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8D01F9" w:rsidRPr="00A57ED5" w:rsidRDefault="008D01F9" w:rsidP="008A6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8D01F9" w:rsidRPr="00A57ED5" w:rsidRDefault="008D01F9" w:rsidP="008A6E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A57ED5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A57ED5">
              <w:rPr>
                <w:rFonts w:ascii="Times New Roman" w:hAnsi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8D01F9" w:rsidRPr="00A57ED5" w:rsidRDefault="008D01F9" w:rsidP="008A6E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>В течение 5 дней со дня получения Акта о выполнении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8D01F9" w:rsidRPr="00A57ED5" w:rsidRDefault="008D01F9" w:rsidP="008D01F9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 xml:space="preserve">Пункты 88 Правил </w:t>
            </w:r>
          </w:p>
        </w:tc>
      </w:tr>
      <w:tr w:rsidR="008D01F9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8D01F9" w:rsidRPr="00C27E25" w:rsidRDefault="008D01F9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  <w:vAlign w:val="center"/>
          </w:tcPr>
          <w:p w:rsidR="008D01F9" w:rsidRPr="00C27E25" w:rsidRDefault="008D01F9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8D01F9" w:rsidRPr="00C27E25" w:rsidRDefault="008D01F9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8D01F9" w:rsidRPr="00A57ED5" w:rsidRDefault="008D01F9" w:rsidP="00DB57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  <w:r w:rsidRPr="008D01F9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  <w:r w:rsidR="00DB5747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8D01F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8D01F9">
              <w:rPr>
                <w:rFonts w:ascii="Times New Roman" w:hAnsi="Times New Roman"/>
              </w:rPr>
              <w:t xml:space="preserve"> </w:t>
            </w:r>
            <w:r w:rsidRPr="00A57ED5">
              <w:rPr>
                <w:rFonts w:ascii="Times New Roman" w:hAnsi="Times New Roman"/>
              </w:rPr>
              <w:t xml:space="preserve">Заявитель направляет </w:t>
            </w:r>
            <w:proofErr w:type="gramStart"/>
            <w:r w:rsidRPr="00A57ED5">
              <w:rPr>
                <w:rFonts w:ascii="Times New Roman" w:hAnsi="Times New Roman"/>
              </w:rPr>
              <w:t>в адрес органа федерального государственного энергетического надзора уведомление о готовности на ввод в эксплуатацию объектов с приложением</w:t>
            </w:r>
            <w:proofErr w:type="gramEnd"/>
            <w:r w:rsidRPr="00A57ED5">
              <w:rPr>
                <w:rFonts w:ascii="Times New Roman" w:hAnsi="Times New Roman"/>
              </w:rPr>
              <w:t xml:space="preserve"> необходимых документов</w:t>
            </w:r>
          </w:p>
        </w:tc>
        <w:tc>
          <w:tcPr>
            <w:tcW w:w="790" w:type="pct"/>
            <w:shd w:val="clear" w:color="auto" w:fill="auto"/>
          </w:tcPr>
          <w:p w:rsidR="008D01F9" w:rsidRPr="00A57ED5" w:rsidRDefault="008D01F9" w:rsidP="008A6E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>Письменное уведомление, направленное способом, позволяющим установить дату отправки и получения уведомления</w:t>
            </w:r>
          </w:p>
          <w:p w:rsidR="008D01F9" w:rsidRPr="00A57ED5" w:rsidRDefault="008D01F9" w:rsidP="008A6EF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8D01F9" w:rsidRPr="00A57ED5" w:rsidRDefault="008D01F9" w:rsidP="008A6EF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920" w:type="pct"/>
            <w:shd w:val="clear" w:color="auto" w:fill="auto"/>
          </w:tcPr>
          <w:p w:rsidR="008D01F9" w:rsidRPr="00A57ED5" w:rsidRDefault="008D01F9" w:rsidP="008D01F9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7ED5">
              <w:rPr>
                <w:rFonts w:ascii="Times New Roman" w:hAnsi="Times New Roman"/>
              </w:rPr>
              <w:t xml:space="preserve">Пункты 18(1), 18(2), 18(3) Правил </w:t>
            </w:r>
          </w:p>
        </w:tc>
      </w:tr>
      <w:tr w:rsidR="00E414B5" w:rsidRPr="00C27E25" w:rsidTr="007F5F0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E414B5" w:rsidRPr="00C27E25" w:rsidRDefault="00E414B5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shd w:val="clear" w:color="auto" w:fill="auto"/>
            <w:vAlign w:val="center"/>
          </w:tcPr>
          <w:p w:rsidR="00E414B5" w:rsidRPr="00C27E25" w:rsidRDefault="00E414B5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E414B5" w:rsidRPr="00C27E25" w:rsidRDefault="00E414B5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shd w:val="clear" w:color="auto" w:fill="auto"/>
          </w:tcPr>
          <w:p w:rsidR="00E414B5" w:rsidRPr="00D55891" w:rsidRDefault="00E414B5" w:rsidP="00DB5747">
            <w:pPr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  <w:b/>
              </w:rPr>
              <w:t>4.</w:t>
            </w:r>
            <w:r w:rsidR="00DB5747">
              <w:rPr>
                <w:rFonts w:ascii="Times New Roman" w:hAnsi="Times New Roman" w:cs="Times New Roman"/>
                <w:b/>
              </w:rPr>
              <w:t>8</w:t>
            </w:r>
            <w:r w:rsidRPr="00D55891">
              <w:rPr>
                <w:rFonts w:ascii="Times New Roman" w:hAnsi="Times New Roman" w:cs="Times New Roman"/>
                <w:b/>
              </w:rPr>
              <w:t>.</w:t>
            </w:r>
            <w:r w:rsidRPr="00D55891">
              <w:rPr>
                <w:rFonts w:ascii="Times New Roman" w:hAnsi="Times New Roman" w:cs="Times New Roman"/>
              </w:rPr>
              <w:t xml:space="preserve"> Заявитель получает разрешение органа федерального государственного энергетического надзора на допуск в эксплуатацию и направляет его в адрес сетевой организации</w:t>
            </w:r>
            <w:r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90" w:type="pct"/>
            <w:shd w:val="clear" w:color="auto" w:fill="auto"/>
          </w:tcPr>
          <w:p w:rsidR="00E414B5" w:rsidRPr="00D55891" w:rsidRDefault="00E414B5" w:rsidP="008A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>Письменное уведомление, направленное способом, позволяющим установить дату отправки и получения разрешения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shd w:val="clear" w:color="auto" w:fill="auto"/>
          </w:tcPr>
          <w:p w:rsidR="00E414B5" w:rsidRPr="00D55891" w:rsidRDefault="00E414B5" w:rsidP="008A6EF4">
            <w:pPr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pct"/>
            <w:shd w:val="clear" w:color="auto" w:fill="auto"/>
          </w:tcPr>
          <w:p w:rsidR="00E414B5" w:rsidRPr="00D55891" w:rsidRDefault="00E414B5" w:rsidP="00F50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891">
              <w:rPr>
                <w:rFonts w:ascii="Times New Roman" w:hAnsi="Times New Roman" w:cs="Times New Roman"/>
              </w:rPr>
              <w:t xml:space="preserve">Пункт 7 г) Правил </w:t>
            </w:r>
          </w:p>
        </w:tc>
      </w:tr>
      <w:tr w:rsidR="00C27E25" w:rsidRPr="00C27E25" w:rsidTr="007F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020B47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020B47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872538" w:rsidRPr="00020B47" w:rsidRDefault="00872538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C27E25">
              <w:rPr>
                <w:rFonts w:ascii="Times New Roman" w:hAnsi="Times New Roman" w:cs="Times New Roman"/>
              </w:rPr>
              <w:t>Пункты 7</w:t>
            </w:r>
            <w:r w:rsidR="005429A7">
              <w:rPr>
                <w:rFonts w:ascii="Times New Roman" w:hAnsi="Times New Roman" w:cs="Times New Roman"/>
              </w:rPr>
              <w:t>д)</w:t>
            </w:r>
            <w:r w:rsidRPr="00C27E25">
              <w:rPr>
                <w:rFonts w:ascii="Times New Roman" w:hAnsi="Times New Roman" w:cs="Times New Roman"/>
              </w:rPr>
              <w:t xml:space="preserve">, 18 Правил </w:t>
            </w:r>
            <w:proofErr w:type="gramEnd"/>
          </w:p>
        </w:tc>
      </w:tr>
      <w:tr w:rsidR="00C27E25" w:rsidRPr="00C27E25" w:rsidTr="007F5F0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020B47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020B47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872538" w:rsidRPr="00020B47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020B47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:rsidR="00872538" w:rsidRPr="00020B47" w:rsidRDefault="00872538" w:rsidP="00020B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20B47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20B4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20B4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5429A7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29A7">
              <w:rPr>
                <w:rFonts w:ascii="Times New Roman" w:hAnsi="Times New Roman" w:cs="Times New Roman"/>
              </w:rPr>
              <w:t>е позднее 3 рабочих дней после 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A7">
              <w:rPr>
                <w:rFonts w:ascii="Times New Roman" w:hAnsi="Times New Roman" w:cs="Times New Roman"/>
              </w:rPr>
              <w:t>фактического присоединения</w:t>
            </w:r>
          </w:p>
        </w:tc>
        <w:tc>
          <w:tcPr>
            <w:tcW w:w="920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C27E25" w:rsidRPr="00C27E25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C27E25" w:rsidRDefault="00872538" w:rsidP="00020B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C27E25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C27E2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C27E25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E2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C27E25" w:rsidRDefault="00872538" w:rsidP="00020B47">
            <w:pPr>
              <w:autoSpaceDE w:val="0"/>
              <w:autoSpaceDN w:val="0"/>
              <w:adjustRightInd w:val="0"/>
              <w:outlineLvl w:val="0"/>
            </w:pPr>
            <w:r w:rsidRPr="00C27E25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  <w:shd w:val="clear" w:color="auto" w:fill="auto"/>
          </w:tcPr>
          <w:p w:rsidR="00872538" w:rsidRPr="00C27E25" w:rsidRDefault="00872538" w:rsidP="00020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E25">
              <w:rPr>
                <w:rFonts w:ascii="Times New Roman" w:hAnsi="Times New Roman" w:cs="Times New Roman"/>
              </w:rPr>
              <w:t xml:space="preserve">Пункт 19 (1) Правил </w:t>
            </w:r>
          </w:p>
        </w:tc>
      </w:tr>
    </w:tbl>
    <w:p w:rsidR="000653F9" w:rsidRPr="00C27E25" w:rsidRDefault="000653F9" w:rsidP="00020B4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C27E25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99" w:rsidRDefault="00113799" w:rsidP="00DC7CA8">
      <w:pPr>
        <w:spacing w:after="0" w:line="240" w:lineRule="auto"/>
      </w:pPr>
      <w:r>
        <w:separator/>
      </w:r>
    </w:p>
  </w:endnote>
  <w:endnote w:type="continuationSeparator" w:id="0">
    <w:p w:rsidR="00113799" w:rsidRDefault="0011379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99" w:rsidRDefault="00113799" w:rsidP="00DC7CA8">
      <w:pPr>
        <w:spacing w:after="0" w:line="240" w:lineRule="auto"/>
      </w:pPr>
      <w:r>
        <w:separator/>
      </w:r>
    </w:p>
  </w:footnote>
  <w:footnote w:type="continuationSeparator" w:id="0">
    <w:p w:rsidR="00113799" w:rsidRDefault="00113799" w:rsidP="00DC7CA8">
      <w:pPr>
        <w:spacing w:after="0" w:line="240" w:lineRule="auto"/>
      </w:pPr>
      <w:r>
        <w:continuationSeparator/>
      </w:r>
    </w:p>
  </w:footnote>
  <w:footnote w:id="1">
    <w:p w:rsidR="005762EA" w:rsidRPr="00360C33" w:rsidRDefault="005762EA" w:rsidP="005762EA">
      <w:pPr>
        <w:pStyle w:val="ac"/>
      </w:pPr>
      <w:r>
        <w:rPr>
          <w:rStyle w:val="ae"/>
        </w:rPr>
        <w:footnoteRef/>
      </w:r>
      <w:r>
        <w:t xml:space="preserve"> </w:t>
      </w:r>
      <w:r w:rsidRPr="00360C33">
        <w:rPr>
          <w:rFonts w:ascii="Times New Roman" w:hAnsi="Times New Roman"/>
        </w:rPr>
        <w:t>В случае указания заявителем в заявке на технологическое присоединение субъекта розничного рынка, с которым заявитель намеревается заключить договор энергоснабжения (купли-продажи (поставки) электрической энергии (мощности)).</w:t>
      </w:r>
    </w:p>
    <w:p w:rsidR="005762EA" w:rsidRDefault="005762EA">
      <w:pPr>
        <w:pStyle w:val="ac"/>
      </w:pPr>
    </w:p>
  </w:footnote>
  <w:footnote w:id="2">
    <w:p w:rsidR="00E414B5" w:rsidRDefault="00E414B5">
      <w:pPr>
        <w:pStyle w:val="ac"/>
      </w:pPr>
      <w:r w:rsidRPr="00D55891">
        <w:rPr>
          <w:rStyle w:val="ae"/>
        </w:rPr>
        <w:footnoteRef/>
      </w:r>
      <w:r w:rsidRPr="00D55891">
        <w:t xml:space="preserve"> </w:t>
      </w:r>
      <w:r w:rsidRPr="00D55891">
        <w:rPr>
          <w:rFonts w:ascii="Times New Roman" w:hAnsi="Times New Roman"/>
        </w:rPr>
        <w:t xml:space="preserve">Для энергопринимающих устройств физических лиц мощностью от 15 кВт до </w:t>
      </w:r>
      <w:r>
        <w:rPr>
          <w:rFonts w:ascii="Times New Roman" w:hAnsi="Times New Roman"/>
        </w:rPr>
        <w:t>150</w:t>
      </w:r>
      <w:r w:rsidRPr="00D55891">
        <w:rPr>
          <w:rFonts w:ascii="Times New Roman" w:hAnsi="Times New Roman"/>
        </w:rPr>
        <w:t xml:space="preserve"> кВт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0B47"/>
    <w:rsid w:val="00022F24"/>
    <w:rsid w:val="0002340B"/>
    <w:rsid w:val="0002598C"/>
    <w:rsid w:val="00026177"/>
    <w:rsid w:val="00047DBA"/>
    <w:rsid w:val="000653F9"/>
    <w:rsid w:val="000825BA"/>
    <w:rsid w:val="000B4E21"/>
    <w:rsid w:val="000C3C93"/>
    <w:rsid w:val="000D0D64"/>
    <w:rsid w:val="000D4B56"/>
    <w:rsid w:val="000E710C"/>
    <w:rsid w:val="00111528"/>
    <w:rsid w:val="00113799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B39EB"/>
    <w:rsid w:val="001D45A0"/>
    <w:rsid w:val="001F44C6"/>
    <w:rsid w:val="00206CD3"/>
    <w:rsid w:val="00225818"/>
    <w:rsid w:val="0022778E"/>
    <w:rsid w:val="00231805"/>
    <w:rsid w:val="00233155"/>
    <w:rsid w:val="00242530"/>
    <w:rsid w:val="0025042E"/>
    <w:rsid w:val="00251BEC"/>
    <w:rsid w:val="0025571B"/>
    <w:rsid w:val="00293CDD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47A15"/>
    <w:rsid w:val="003841E3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04CF"/>
    <w:rsid w:val="0041124A"/>
    <w:rsid w:val="00420452"/>
    <w:rsid w:val="00442712"/>
    <w:rsid w:val="00443775"/>
    <w:rsid w:val="00474330"/>
    <w:rsid w:val="004769D6"/>
    <w:rsid w:val="00481E4D"/>
    <w:rsid w:val="004A4D60"/>
    <w:rsid w:val="004B75E4"/>
    <w:rsid w:val="004D2FC8"/>
    <w:rsid w:val="004D4F3D"/>
    <w:rsid w:val="004F2A24"/>
    <w:rsid w:val="004F318F"/>
    <w:rsid w:val="004F68F4"/>
    <w:rsid w:val="0051045A"/>
    <w:rsid w:val="0051352D"/>
    <w:rsid w:val="00524428"/>
    <w:rsid w:val="0053438E"/>
    <w:rsid w:val="00534E9A"/>
    <w:rsid w:val="005429A7"/>
    <w:rsid w:val="00554C9D"/>
    <w:rsid w:val="00557796"/>
    <w:rsid w:val="0057192D"/>
    <w:rsid w:val="005762EA"/>
    <w:rsid w:val="0058149F"/>
    <w:rsid w:val="00584BD8"/>
    <w:rsid w:val="00586312"/>
    <w:rsid w:val="005B627E"/>
    <w:rsid w:val="005C22A7"/>
    <w:rsid w:val="005E5AAE"/>
    <w:rsid w:val="005E654D"/>
    <w:rsid w:val="005F2F3E"/>
    <w:rsid w:val="005F72C3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B2F56"/>
    <w:rsid w:val="006D2EDE"/>
    <w:rsid w:val="006F2514"/>
    <w:rsid w:val="006F446F"/>
    <w:rsid w:val="0070128B"/>
    <w:rsid w:val="00762B2B"/>
    <w:rsid w:val="0076605F"/>
    <w:rsid w:val="00776C32"/>
    <w:rsid w:val="0078335E"/>
    <w:rsid w:val="007877ED"/>
    <w:rsid w:val="007919F1"/>
    <w:rsid w:val="007A2C8F"/>
    <w:rsid w:val="007A70DE"/>
    <w:rsid w:val="007C5088"/>
    <w:rsid w:val="007D4934"/>
    <w:rsid w:val="007E41FA"/>
    <w:rsid w:val="007F5F00"/>
    <w:rsid w:val="00806C78"/>
    <w:rsid w:val="008117CC"/>
    <w:rsid w:val="00816D50"/>
    <w:rsid w:val="00823FF3"/>
    <w:rsid w:val="00824E68"/>
    <w:rsid w:val="008254DA"/>
    <w:rsid w:val="0082713E"/>
    <w:rsid w:val="00863174"/>
    <w:rsid w:val="0086326F"/>
    <w:rsid w:val="00871128"/>
    <w:rsid w:val="00872538"/>
    <w:rsid w:val="008925BB"/>
    <w:rsid w:val="008C21F5"/>
    <w:rsid w:val="008C2E25"/>
    <w:rsid w:val="008C64E4"/>
    <w:rsid w:val="008D01F9"/>
    <w:rsid w:val="008D2E8D"/>
    <w:rsid w:val="008E16CB"/>
    <w:rsid w:val="009001F4"/>
    <w:rsid w:val="00900D71"/>
    <w:rsid w:val="00904E58"/>
    <w:rsid w:val="00964473"/>
    <w:rsid w:val="009721D0"/>
    <w:rsid w:val="00996EEC"/>
    <w:rsid w:val="009A39E2"/>
    <w:rsid w:val="009D4CBB"/>
    <w:rsid w:val="009D7322"/>
    <w:rsid w:val="00A073DF"/>
    <w:rsid w:val="00A22C5F"/>
    <w:rsid w:val="00A44E14"/>
    <w:rsid w:val="00A474DD"/>
    <w:rsid w:val="00A61E75"/>
    <w:rsid w:val="00A705D8"/>
    <w:rsid w:val="00A87281"/>
    <w:rsid w:val="00AA5431"/>
    <w:rsid w:val="00AC3B39"/>
    <w:rsid w:val="00AD5FA7"/>
    <w:rsid w:val="00AE08E3"/>
    <w:rsid w:val="00AF67C0"/>
    <w:rsid w:val="00B04094"/>
    <w:rsid w:val="00B118E9"/>
    <w:rsid w:val="00B40D8E"/>
    <w:rsid w:val="00B500AE"/>
    <w:rsid w:val="00B564E5"/>
    <w:rsid w:val="00B8308D"/>
    <w:rsid w:val="00B84394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27E25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D24A0"/>
    <w:rsid w:val="00CF1785"/>
    <w:rsid w:val="00D1019A"/>
    <w:rsid w:val="00D21F7B"/>
    <w:rsid w:val="00D34055"/>
    <w:rsid w:val="00D47D80"/>
    <w:rsid w:val="00D50CC7"/>
    <w:rsid w:val="00D679FC"/>
    <w:rsid w:val="00D7240F"/>
    <w:rsid w:val="00D73C9D"/>
    <w:rsid w:val="00DB2C04"/>
    <w:rsid w:val="00DB5747"/>
    <w:rsid w:val="00DC03DD"/>
    <w:rsid w:val="00DC6D56"/>
    <w:rsid w:val="00DC7CA8"/>
    <w:rsid w:val="00DE2844"/>
    <w:rsid w:val="00E01206"/>
    <w:rsid w:val="00E20DAF"/>
    <w:rsid w:val="00E36F56"/>
    <w:rsid w:val="00E414B5"/>
    <w:rsid w:val="00E5056E"/>
    <w:rsid w:val="00E53D9B"/>
    <w:rsid w:val="00E557B2"/>
    <w:rsid w:val="00E70070"/>
    <w:rsid w:val="00E70F7F"/>
    <w:rsid w:val="00EA53BE"/>
    <w:rsid w:val="00EC2B9E"/>
    <w:rsid w:val="00EC6F80"/>
    <w:rsid w:val="00ED078B"/>
    <w:rsid w:val="00ED42E7"/>
    <w:rsid w:val="00EE2C63"/>
    <w:rsid w:val="00EF6BC7"/>
    <w:rsid w:val="00F238C5"/>
    <w:rsid w:val="00F4184B"/>
    <w:rsid w:val="00F50524"/>
    <w:rsid w:val="00F53BF5"/>
    <w:rsid w:val="00F8604B"/>
    <w:rsid w:val="00F87578"/>
    <w:rsid w:val="00FA756F"/>
    <w:rsid w:val="00FB72A9"/>
    <w:rsid w:val="00FC139B"/>
    <w:rsid w:val="00FC1E5A"/>
    <w:rsid w:val="00FC33E3"/>
    <w:rsid w:val="00FC4E1D"/>
    <w:rsid w:val="00FD3572"/>
    <w:rsid w:val="00FE0A69"/>
    <w:rsid w:val="00FE184E"/>
    <w:rsid w:val="00FF1355"/>
    <w:rsid w:val="00FF54F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2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871128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2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9EE8-6AAE-4611-9883-5E7FAF51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24</cp:revision>
  <cp:lastPrinted>2016-09-06T07:15:00Z</cp:lastPrinted>
  <dcterms:created xsi:type="dcterms:W3CDTF">2017-08-09T11:37:00Z</dcterms:created>
  <dcterms:modified xsi:type="dcterms:W3CDTF">2020-01-23T09:53:00Z</dcterms:modified>
</cp:coreProperties>
</file>