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D" w:rsidRDefault="00FE404D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Б</w:t>
      </w:r>
      <w:r w:rsidR="00FD669D">
        <w:rPr>
          <w:rStyle w:val="FontStyle12"/>
          <w:b/>
        </w:rPr>
        <w:t>аланс электрической энергии и мощност</w:t>
      </w:r>
      <w:proofErr w:type="gramStart"/>
      <w:r w:rsidR="00FD669D">
        <w:rPr>
          <w:rStyle w:val="FontStyle12"/>
          <w:b/>
        </w:rPr>
        <w:t xml:space="preserve">и </w:t>
      </w:r>
      <w:r w:rsidR="009A3762">
        <w:rPr>
          <w:rStyle w:val="FontStyle12"/>
          <w:b/>
        </w:rPr>
        <w:t>ООО</w:t>
      </w:r>
      <w:proofErr w:type="gramEnd"/>
      <w:r w:rsidR="009A3762">
        <w:rPr>
          <w:rStyle w:val="FontStyle12"/>
          <w:b/>
        </w:rPr>
        <w:t xml:space="preserve"> «НВСК» за 20</w:t>
      </w:r>
      <w:r w:rsidR="005E1DE9">
        <w:rPr>
          <w:rStyle w:val="FontStyle12"/>
          <w:b/>
        </w:rPr>
        <w:t>2</w:t>
      </w:r>
      <w:r w:rsidR="002E50D0">
        <w:rPr>
          <w:rStyle w:val="FontStyle12"/>
          <w:b/>
        </w:rPr>
        <w:t>2</w:t>
      </w:r>
      <w:r w:rsidR="009A3762">
        <w:rPr>
          <w:rStyle w:val="FontStyle12"/>
          <w:b/>
        </w:rPr>
        <w:t xml:space="preserve"> год.</w:t>
      </w:r>
    </w:p>
    <w:p w:rsidR="00FE404D" w:rsidRDefault="00FE404D" w:rsidP="000406F6">
      <w:pPr>
        <w:ind w:firstLine="708"/>
        <w:jc w:val="center"/>
        <w:rPr>
          <w:rStyle w:val="FontStyle12"/>
          <w:b/>
        </w:rPr>
      </w:pPr>
    </w:p>
    <w:p w:rsidR="002C384A" w:rsidRPr="000406F6" w:rsidRDefault="009A3762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1.</w:t>
      </w:r>
      <w:r w:rsidR="000406F6" w:rsidRPr="000406F6">
        <w:rPr>
          <w:rStyle w:val="FontStyle12"/>
          <w:b/>
        </w:rPr>
        <w:t>Баланс электрической энергии по сетям ООО «Н</w:t>
      </w:r>
      <w:r w:rsidR="00735EF4">
        <w:rPr>
          <w:rStyle w:val="FontStyle12"/>
          <w:b/>
        </w:rPr>
        <w:t>ВСК»</w:t>
      </w:r>
      <w:r w:rsidR="000406F6" w:rsidRPr="000406F6">
        <w:rPr>
          <w:rStyle w:val="FontStyle12"/>
          <w:b/>
        </w:rPr>
        <w:t xml:space="preserve"> за 20</w:t>
      </w:r>
      <w:r w:rsidR="005E1DE9">
        <w:rPr>
          <w:rStyle w:val="FontStyle12"/>
          <w:b/>
        </w:rPr>
        <w:t>2</w:t>
      </w:r>
      <w:r w:rsidR="002E50D0">
        <w:rPr>
          <w:rStyle w:val="FontStyle12"/>
          <w:b/>
        </w:rPr>
        <w:t>2</w:t>
      </w:r>
      <w:r w:rsidR="000406F6" w:rsidRPr="000406F6">
        <w:rPr>
          <w:rStyle w:val="FontStyle12"/>
          <w:b/>
        </w:rPr>
        <w:t xml:space="preserve"> год.</w:t>
      </w:r>
    </w:p>
    <w:p w:rsidR="00E24D3D" w:rsidRDefault="00E24D3D" w:rsidP="00E24D3D">
      <w:pPr>
        <w:jc w:val="right"/>
        <w:rPr>
          <w:rStyle w:val="FontStyle12"/>
        </w:rPr>
      </w:pP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386"/>
      </w:tblGrid>
      <w:tr w:rsidR="00E24D3D" w:rsidRPr="00F41E6F" w:rsidTr="001A76F3">
        <w:trPr>
          <w:jc w:val="center"/>
        </w:trPr>
        <w:tc>
          <w:tcPr>
            <w:tcW w:w="1821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</w:t>
            </w:r>
          </w:p>
        </w:tc>
        <w:tc>
          <w:tcPr>
            <w:tcW w:w="1553" w:type="dxa"/>
          </w:tcPr>
          <w:p w:rsidR="00E24D3D" w:rsidRPr="00F41E6F" w:rsidRDefault="00E24D3D" w:rsidP="00E24D3D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II</w:t>
            </w:r>
          </w:p>
        </w:tc>
        <w:tc>
          <w:tcPr>
            <w:tcW w:w="1386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0406F6" w:rsidRPr="00F41E6F" w:rsidTr="001A76F3">
        <w:trPr>
          <w:jc w:val="center"/>
        </w:trPr>
        <w:tc>
          <w:tcPr>
            <w:tcW w:w="1821" w:type="dxa"/>
          </w:tcPr>
          <w:p w:rsidR="000406F6" w:rsidRPr="00F41E6F" w:rsidRDefault="000406F6" w:rsidP="000406F6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</w:t>
            </w:r>
            <w:r w:rsidR="00F41E6F" w:rsidRPr="00F41E6F">
              <w:rPr>
                <w:rStyle w:val="FontStyle12"/>
              </w:rPr>
              <w:t>, из других организаций</w:t>
            </w:r>
          </w:p>
        </w:tc>
        <w:tc>
          <w:tcPr>
            <w:tcW w:w="1557" w:type="dxa"/>
          </w:tcPr>
          <w:p w:rsidR="000406F6" w:rsidRPr="00630FAD" w:rsidRDefault="002E50D0" w:rsidP="005E1DE9">
            <w:pPr>
              <w:rPr>
                <w:rStyle w:val="FontStyle12"/>
              </w:rPr>
            </w:pPr>
            <w:r>
              <w:rPr>
                <w:rStyle w:val="FontStyle12"/>
              </w:rPr>
              <w:t>25,284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630FAD" w:rsidRDefault="002E50D0" w:rsidP="00826854">
            <w:pPr>
              <w:rPr>
                <w:rStyle w:val="FontStyle12"/>
              </w:rPr>
            </w:pPr>
            <w:r>
              <w:rPr>
                <w:rStyle w:val="FontStyle12"/>
              </w:rPr>
              <w:t>25,284</w:t>
            </w:r>
          </w:p>
        </w:tc>
        <w:tc>
          <w:tcPr>
            <w:tcW w:w="1386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630FAD" w:rsidRDefault="002E50D0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10,511</w:t>
            </w:r>
          </w:p>
        </w:tc>
        <w:tc>
          <w:tcPr>
            <w:tcW w:w="1545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386" w:type="dxa"/>
          </w:tcPr>
          <w:p w:rsidR="00F41E6F" w:rsidRPr="00630FAD" w:rsidRDefault="002E50D0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10,511</w:t>
            </w:r>
          </w:p>
        </w:tc>
      </w:tr>
      <w:tr w:rsidR="00E24D3D" w:rsidRPr="00F41E6F" w:rsidTr="001A76F3">
        <w:trPr>
          <w:jc w:val="center"/>
        </w:trPr>
        <w:tc>
          <w:tcPr>
            <w:tcW w:w="1821" w:type="dxa"/>
          </w:tcPr>
          <w:p w:rsidR="00E24D3D" w:rsidRPr="00F41E6F" w:rsidRDefault="000406F6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E24D3D" w:rsidRPr="00630FAD" w:rsidRDefault="00826854" w:rsidP="002E50D0">
            <w:pPr>
              <w:rPr>
                <w:rStyle w:val="FontStyle12"/>
              </w:rPr>
            </w:pPr>
            <w:r>
              <w:rPr>
                <w:rStyle w:val="FontStyle12"/>
              </w:rPr>
              <w:t>2,</w:t>
            </w:r>
            <w:r w:rsidR="002E50D0">
              <w:rPr>
                <w:rStyle w:val="FontStyle12"/>
              </w:rPr>
              <w:t>488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630FAD" w:rsidRDefault="002E50D0" w:rsidP="00542030">
            <w:pPr>
              <w:rPr>
                <w:rStyle w:val="FontStyle12"/>
              </w:rPr>
            </w:pPr>
            <w:r>
              <w:rPr>
                <w:rStyle w:val="FontStyle12"/>
              </w:rPr>
              <w:t>2,113</w:t>
            </w:r>
          </w:p>
        </w:tc>
        <w:tc>
          <w:tcPr>
            <w:tcW w:w="1386" w:type="dxa"/>
          </w:tcPr>
          <w:p w:rsidR="00117FF9" w:rsidRPr="005E1DE9" w:rsidRDefault="00826854" w:rsidP="002E50D0">
            <w:pPr>
              <w:rPr>
                <w:rStyle w:val="FontStyle12"/>
              </w:rPr>
            </w:pPr>
            <w:r>
              <w:rPr>
                <w:rStyle w:val="FontStyle12"/>
              </w:rPr>
              <w:t>0,</w:t>
            </w:r>
            <w:r w:rsidR="002E50D0">
              <w:rPr>
                <w:rStyle w:val="FontStyle12"/>
              </w:rPr>
              <w:t>375</w:t>
            </w:r>
          </w:p>
        </w:tc>
      </w:tr>
      <w:tr w:rsidR="000406F6" w:rsidRPr="00F41E6F" w:rsidTr="001A76F3">
        <w:trPr>
          <w:jc w:val="center"/>
        </w:trPr>
        <w:tc>
          <w:tcPr>
            <w:tcW w:w="1821" w:type="dxa"/>
          </w:tcPr>
          <w:p w:rsidR="000406F6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т</w:t>
            </w:r>
            <w:r w:rsidR="000406F6" w:rsidRPr="00F41E6F">
              <w:rPr>
                <w:rStyle w:val="FontStyle12"/>
              </w:rPr>
              <w:t xml:space="preserve">о же </w:t>
            </w:r>
            <w:proofErr w:type="gramStart"/>
            <w:r w:rsidR="000406F6" w:rsidRPr="00F41E6F">
              <w:rPr>
                <w:rStyle w:val="FontStyle12"/>
              </w:rPr>
              <w:t>в</w:t>
            </w:r>
            <w:proofErr w:type="gramEnd"/>
            <w:r w:rsidR="000406F6"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0406F6" w:rsidRPr="00630FAD" w:rsidRDefault="002E50D0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9,84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630FAD" w:rsidRDefault="002E50D0" w:rsidP="00826854">
            <w:pPr>
              <w:rPr>
                <w:rStyle w:val="FontStyle12"/>
              </w:rPr>
            </w:pPr>
            <w:r>
              <w:rPr>
                <w:rStyle w:val="FontStyle12"/>
              </w:rPr>
              <w:t>8,4</w:t>
            </w:r>
          </w:p>
        </w:tc>
        <w:tc>
          <w:tcPr>
            <w:tcW w:w="1386" w:type="dxa"/>
          </w:tcPr>
          <w:p w:rsidR="000406F6" w:rsidRPr="00630FAD" w:rsidRDefault="002E50D0" w:rsidP="00A83D4C">
            <w:pPr>
              <w:rPr>
                <w:rStyle w:val="FontStyle12"/>
              </w:rPr>
            </w:pPr>
            <w:r>
              <w:rPr>
                <w:rStyle w:val="FontStyle12"/>
              </w:rPr>
              <w:t>3,6</w:t>
            </w:r>
          </w:p>
        </w:tc>
      </w:tr>
      <w:tr w:rsidR="00E24D3D" w:rsidRPr="00F41E6F" w:rsidTr="001A76F3">
        <w:trPr>
          <w:jc w:val="center"/>
        </w:trPr>
        <w:tc>
          <w:tcPr>
            <w:tcW w:w="1821" w:type="dxa"/>
          </w:tcPr>
          <w:p w:rsidR="00E24D3D" w:rsidRPr="00F41E6F" w:rsidRDefault="00E24D3D" w:rsidP="00F41E6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Отпуск э/э из сети</w:t>
            </w:r>
            <w:r w:rsidR="00F41E6F" w:rsidRPr="00F41E6F">
              <w:rPr>
                <w:rStyle w:val="FontStyle12"/>
              </w:rPr>
              <w:t>, (полезный отпуск)</w:t>
            </w:r>
            <w:r w:rsidRPr="00F41E6F">
              <w:rPr>
                <w:rStyle w:val="FontStyle12"/>
              </w:rPr>
              <w:t xml:space="preserve"> </w:t>
            </w:r>
          </w:p>
        </w:tc>
        <w:tc>
          <w:tcPr>
            <w:tcW w:w="1557" w:type="dxa"/>
          </w:tcPr>
          <w:p w:rsidR="009D3249" w:rsidRPr="00630FAD" w:rsidRDefault="002E50D0" w:rsidP="00117FF9">
            <w:pPr>
              <w:rPr>
                <w:rStyle w:val="FontStyle12"/>
              </w:rPr>
            </w:pPr>
            <w:r>
              <w:rPr>
                <w:rStyle w:val="FontStyle12"/>
              </w:rPr>
              <w:t>22,796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630FAD" w:rsidRDefault="002E50D0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12,660</w:t>
            </w:r>
          </w:p>
        </w:tc>
        <w:tc>
          <w:tcPr>
            <w:tcW w:w="1386" w:type="dxa"/>
          </w:tcPr>
          <w:p w:rsidR="00E24D3D" w:rsidRPr="00630FAD" w:rsidRDefault="002E50D0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10,136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p w:rsidR="00A52711" w:rsidRPr="000406F6" w:rsidRDefault="009A3762" w:rsidP="00A52711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2.</w:t>
      </w:r>
      <w:r w:rsidR="00A52711" w:rsidRPr="000406F6">
        <w:rPr>
          <w:rStyle w:val="FontStyle12"/>
          <w:b/>
        </w:rPr>
        <w:t xml:space="preserve">Баланс электрической </w:t>
      </w:r>
      <w:r w:rsidR="00A52711">
        <w:rPr>
          <w:rStyle w:val="FontStyle12"/>
          <w:b/>
        </w:rPr>
        <w:t>мощности</w:t>
      </w:r>
      <w:r w:rsidR="00A52711" w:rsidRPr="000406F6">
        <w:rPr>
          <w:rStyle w:val="FontStyle12"/>
          <w:b/>
        </w:rPr>
        <w:t xml:space="preserve"> по сетям ООО «</w:t>
      </w:r>
      <w:r w:rsidR="00735EF4">
        <w:rPr>
          <w:rStyle w:val="FontStyle12"/>
          <w:b/>
        </w:rPr>
        <w:t>НВСК</w:t>
      </w:r>
      <w:r w:rsidR="00A52711" w:rsidRPr="000406F6">
        <w:rPr>
          <w:rStyle w:val="FontStyle12"/>
          <w:b/>
        </w:rPr>
        <w:t>» за 20</w:t>
      </w:r>
      <w:r w:rsidR="005E1DE9">
        <w:rPr>
          <w:rStyle w:val="FontStyle12"/>
          <w:b/>
        </w:rPr>
        <w:t>2</w:t>
      </w:r>
      <w:r w:rsidR="002E50D0">
        <w:rPr>
          <w:rStyle w:val="FontStyle12"/>
          <w:b/>
        </w:rPr>
        <w:t>2</w:t>
      </w:r>
      <w:r w:rsidR="00A52711" w:rsidRPr="000406F6">
        <w:rPr>
          <w:rStyle w:val="FontStyle12"/>
          <w:b/>
        </w:rPr>
        <w:t xml:space="preserve"> год.</w:t>
      </w:r>
    </w:p>
    <w:p w:rsidR="0019457C" w:rsidRDefault="0019457C" w:rsidP="00E24D3D">
      <w:pPr>
        <w:rPr>
          <w:rStyle w:val="FontStyle12"/>
        </w:rPr>
      </w:pPr>
    </w:p>
    <w:p w:rsidR="00E24D3D" w:rsidRDefault="00124E74" w:rsidP="00124E74">
      <w:pPr>
        <w:jc w:val="right"/>
        <w:rPr>
          <w:rStyle w:val="FontStyle12"/>
        </w:rPr>
      </w:pPr>
      <w:r>
        <w:rPr>
          <w:rStyle w:val="FontStyle12"/>
        </w:rPr>
        <w:t>МВт</w:t>
      </w:r>
    </w:p>
    <w:tbl>
      <w:tblPr>
        <w:tblStyle w:val="a3"/>
        <w:tblW w:w="0" w:type="auto"/>
        <w:jc w:val="center"/>
        <w:tblInd w:w="28" w:type="dxa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386"/>
      </w:tblGrid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138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сеть, из других организаций</w:t>
            </w:r>
          </w:p>
        </w:tc>
        <w:tc>
          <w:tcPr>
            <w:tcW w:w="1557" w:type="dxa"/>
          </w:tcPr>
          <w:p w:rsidR="00F41E6F" w:rsidRPr="00630FAD" w:rsidRDefault="002E50D0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4,631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2E50D0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4,631</w:t>
            </w:r>
          </w:p>
        </w:tc>
        <w:tc>
          <w:tcPr>
            <w:tcW w:w="138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630FAD" w:rsidRDefault="002E50D0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1,925</w:t>
            </w:r>
            <w:bookmarkStart w:id="0" w:name="_GoBack"/>
            <w:bookmarkEnd w:id="0"/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386" w:type="dxa"/>
          </w:tcPr>
          <w:p w:rsidR="00F41E6F" w:rsidRPr="00630FAD" w:rsidRDefault="002E50D0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1,925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F41E6F" w:rsidRPr="00630FAD" w:rsidRDefault="002E50D0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0,456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2E50D0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0,387</w:t>
            </w:r>
          </w:p>
        </w:tc>
        <w:tc>
          <w:tcPr>
            <w:tcW w:w="1386" w:type="dxa"/>
          </w:tcPr>
          <w:p w:rsidR="00F41E6F" w:rsidRPr="00630FAD" w:rsidRDefault="002E50D0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0,069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то же </w:t>
            </w:r>
            <w:proofErr w:type="gramStart"/>
            <w:r w:rsidRPr="00F41E6F">
              <w:rPr>
                <w:rStyle w:val="FontStyle12"/>
              </w:rPr>
              <w:t>в</w:t>
            </w:r>
            <w:proofErr w:type="gramEnd"/>
            <w:r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F41E6F" w:rsidRPr="00630FAD" w:rsidRDefault="002E50D0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9,84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2E50D0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8,4</w:t>
            </w:r>
          </w:p>
        </w:tc>
        <w:tc>
          <w:tcPr>
            <w:tcW w:w="1386" w:type="dxa"/>
          </w:tcPr>
          <w:p w:rsidR="00F41E6F" w:rsidRPr="00630FAD" w:rsidRDefault="002E50D0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3,6</w:t>
            </w:r>
          </w:p>
        </w:tc>
      </w:tr>
      <w:tr w:rsidR="00F41E6F" w:rsidRPr="00F41E6F" w:rsidTr="001A76F3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Отпуск э/э из сети, (полезный отпуск) </w:t>
            </w:r>
          </w:p>
        </w:tc>
        <w:tc>
          <w:tcPr>
            <w:tcW w:w="1557" w:type="dxa"/>
          </w:tcPr>
          <w:p w:rsidR="00F41E6F" w:rsidRPr="00630FAD" w:rsidRDefault="005800D5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4,175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630FAD" w:rsidRDefault="005800D5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2,319</w:t>
            </w:r>
          </w:p>
        </w:tc>
        <w:tc>
          <w:tcPr>
            <w:tcW w:w="1386" w:type="dxa"/>
          </w:tcPr>
          <w:p w:rsidR="00F41E6F" w:rsidRPr="00630FAD" w:rsidRDefault="005800D5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1,856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sectPr w:rsid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351ED"/>
    <w:rsid w:val="000406F6"/>
    <w:rsid w:val="00117FF9"/>
    <w:rsid w:val="00122B37"/>
    <w:rsid w:val="00124E74"/>
    <w:rsid w:val="0019457C"/>
    <w:rsid w:val="001A76F3"/>
    <w:rsid w:val="001D5D46"/>
    <w:rsid w:val="001F1764"/>
    <w:rsid w:val="002311F0"/>
    <w:rsid w:val="00236E06"/>
    <w:rsid w:val="002C384A"/>
    <w:rsid w:val="002D7972"/>
    <w:rsid w:val="002E50D0"/>
    <w:rsid w:val="00357A61"/>
    <w:rsid w:val="00407C44"/>
    <w:rsid w:val="00437527"/>
    <w:rsid w:val="004B47EB"/>
    <w:rsid w:val="004C69B1"/>
    <w:rsid w:val="004E3574"/>
    <w:rsid w:val="0051650C"/>
    <w:rsid w:val="00542030"/>
    <w:rsid w:val="005751FF"/>
    <w:rsid w:val="005800D5"/>
    <w:rsid w:val="005E1DE9"/>
    <w:rsid w:val="00630FAD"/>
    <w:rsid w:val="006F0E8D"/>
    <w:rsid w:val="00735EF4"/>
    <w:rsid w:val="00736A25"/>
    <w:rsid w:val="00826854"/>
    <w:rsid w:val="00834764"/>
    <w:rsid w:val="00861A36"/>
    <w:rsid w:val="008A5852"/>
    <w:rsid w:val="00950BF4"/>
    <w:rsid w:val="009A3762"/>
    <w:rsid w:val="009D3249"/>
    <w:rsid w:val="00A52711"/>
    <w:rsid w:val="00A83D4C"/>
    <w:rsid w:val="00AE483A"/>
    <w:rsid w:val="00AF14DD"/>
    <w:rsid w:val="00C73AD8"/>
    <w:rsid w:val="00C91F4C"/>
    <w:rsid w:val="00E24D3D"/>
    <w:rsid w:val="00E54CF2"/>
    <w:rsid w:val="00EC75FD"/>
    <w:rsid w:val="00EF4099"/>
    <w:rsid w:val="00F00976"/>
    <w:rsid w:val="00F41E6F"/>
    <w:rsid w:val="00FD669D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dcterms:created xsi:type="dcterms:W3CDTF">2013-02-19T09:55:00Z</dcterms:created>
  <dcterms:modified xsi:type="dcterms:W3CDTF">2023-02-16T10:59:00Z</dcterms:modified>
</cp:coreProperties>
</file>